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FC11A" w14:textId="77777777" w:rsidR="00204D5A" w:rsidRPr="00294E8D" w:rsidRDefault="00204D5A" w:rsidP="00204D5A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294E8D">
        <w:rPr>
          <w:rFonts w:asciiTheme="minorHAnsi" w:hAnsiTheme="minorHAnsi" w:cstheme="minorHAnsi"/>
          <w:b/>
          <w:bCs/>
          <w:sz w:val="32"/>
          <w:szCs w:val="32"/>
        </w:rPr>
        <w:t>202</w:t>
      </w:r>
      <w:r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>
        <w:rPr>
          <w:rFonts w:asciiTheme="minorHAnsi" w:hAnsiTheme="minorHAnsi" w:cstheme="minorHAnsi"/>
          <w:b/>
          <w:bCs/>
          <w:sz w:val="32"/>
          <w:szCs w:val="32"/>
        </w:rPr>
        <w:t>Cybersecurity / Data Privacy Program</w:t>
      </w: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559FC941" w14:textId="77777777" w:rsidR="00204D5A" w:rsidRPr="00294E8D" w:rsidRDefault="00204D5A" w:rsidP="00204D5A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294E8D">
        <w:rPr>
          <w:rFonts w:asciiTheme="minorHAnsi" w:hAnsiTheme="minorHAnsi" w:cstheme="minorHAnsi"/>
          <w:b/>
          <w:bCs/>
          <w:sz w:val="32"/>
          <w:szCs w:val="32"/>
        </w:rPr>
        <w:t>NEW YORK AMERICAN INN OF COURT</w:t>
      </w:r>
    </w:p>
    <w:p w14:paraId="6DF8A60A" w14:textId="77777777" w:rsidR="00204D5A" w:rsidRPr="00294E8D" w:rsidRDefault="00204D5A" w:rsidP="00204D5A">
      <w:pPr>
        <w:ind w:left="1440" w:hanging="144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June </w:t>
      </w:r>
      <w:r>
        <w:rPr>
          <w:rFonts w:asciiTheme="minorHAnsi" w:hAnsiTheme="minorHAnsi" w:cstheme="minorHAnsi"/>
          <w:b/>
          <w:bCs/>
          <w:sz w:val="32"/>
          <w:szCs w:val="32"/>
        </w:rPr>
        <w:t>11,</w:t>
      </w: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202</w:t>
      </w:r>
      <w:r>
        <w:rPr>
          <w:rFonts w:asciiTheme="minorHAnsi" w:hAnsiTheme="minorHAnsi" w:cstheme="minorHAnsi"/>
          <w:b/>
          <w:bCs/>
          <w:sz w:val="32"/>
          <w:szCs w:val="32"/>
        </w:rPr>
        <w:t>5</w:t>
      </w:r>
      <w:r w:rsidRPr="00294E8D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40541A68" w14:textId="0711F1B6" w:rsidR="00856706" w:rsidRDefault="007C5276" w:rsidP="007C5276">
      <w:pPr>
        <w:jc w:val="center"/>
      </w:pPr>
      <w:r>
        <w:rPr>
          <w:b/>
          <w:bCs/>
        </w:rPr>
        <w:t>References</w:t>
      </w:r>
    </w:p>
    <w:p w14:paraId="78AE54A2" w14:textId="344C5E75" w:rsidR="004C5156" w:rsidRDefault="004C5156" w:rsidP="007C5276">
      <w:pPr>
        <w:pStyle w:val="ListParagraph"/>
        <w:numPr>
          <w:ilvl w:val="0"/>
          <w:numId w:val="1"/>
        </w:numPr>
      </w:pPr>
      <w:r>
        <w:rPr>
          <w:b/>
          <w:bCs/>
        </w:rPr>
        <w:t xml:space="preserve">References for </w:t>
      </w:r>
      <w:r w:rsidR="00204D5A">
        <w:rPr>
          <w:b/>
          <w:bCs/>
        </w:rPr>
        <w:t>“Legal and Regulatory Overview”</w:t>
      </w:r>
      <w:r>
        <w:t xml:space="preserve"> </w:t>
      </w:r>
    </w:p>
    <w:p w14:paraId="3275747F" w14:textId="7E4D40CC" w:rsidR="00E54A91" w:rsidRDefault="00E54A91" w:rsidP="00204D5A">
      <w:pPr>
        <w:pStyle w:val="ListParagraph"/>
        <w:ind w:left="1440"/>
      </w:pPr>
    </w:p>
    <w:p w14:paraId="7551C3BF" w14:textId="46368A70" w:rsidR="00841834" w:rsidRDefault="00841834" w:rsidP="00841834">
      <w:pPr>
        <w:pStyle w:val="ListParagraph"/>
        <w:numPr>
          <w:ilvl w:val="1"/>
          <w:numId w:val="1"/>
        </w:numPr>
      </w:pPr>
      <w:r>
        <w:t>The Drivers Privacy Protection Act</w:t>
      </w:r>
      <w:r w:rsidR="004B4F8A">
        <w:t xml:space="preserve"> of 1994</w:t>
      </w:r>
      <w:r>
        <w:t xml:space="preserve"> (DPPA), Public Law No. 103-322 codified as amended by Public Law 106-69</w:t>
      </w:r>
    </w:p>
    <w:p w14:paraId="0EFE4CE4" w14:textId="77777777" w:rsidR="00841834" w:rsidRDefault="00841834" w:rsidP="00841834">
      <w:pPr>
        <w:pStyle w:val="ListParagraph"/>
        <w:numPr>
          <w:ilvl w:val="2"/>
          <w:numId w:val="1"/>
        </w:numPr>
      </w:pPr>
      <w:hyperlink r:id="rId5" w:tgtFrame="new" w:history="1">
        <w:r>
          <w:rPr>
            <w:rStyle w:val="Hyperlink"/>
          </w:rPr>
          <w:t>18 U.S.C. § 2721</w:t>
        </w:r>
      </w:hyperlink>
      <w:r>
        <w:t xml:space="preserve"> Text of the Drivers Privacy Protection Act of 1994.</w:t>
      </w:r>
    </w:p>
    <w:p w14:paraId="2793A41A" w14:textId="77777777" w:rsidR="00841834" w:rsidRDefault="00841834" w:rsidP="00841834">
      <w:pPr>
        <w:pStyle w:val="ListParagraph"/>
        <w:numPr>
          <w:ilvl w:val="2"/>
          <w:numId w:val="1"/>
        </w:numPr>
      </w:pPr>
      <w:hyperlink r:id="rId6" w:tgtFrame="new" w:history="1">
        <w:r>
          <w:rPr>
            <w:rStyle w:val="Hyperlink"/>
          </w:rPr>
          <w:t>18 U.S.C. § 2722</w:t>
        </w:r>
      </w:hyperlink>
      <w:r>
        <w:t xml:space="preserve"> Additional Unlawful Acts.</w:t>
      </w:r>
    </w:p>
    <w:p w14:paraId="7014C338" w14:textId="77777777" w:rsidR="00841834" w:rsidRDefault="00841834" w:rsidP="00841834">
      <w:pPr>
        <w:pStyle w:val="ListParagraph"/>
        <w:numPr>
          <w:ilvl w:val="2"/>
          <w:numId w:val="1"/>
        </w:numPr>
      </w:pPr>
      <w:hyperlink r:id="rId7" w:tgtFrame="new" w:history="1">
        <w:r>
          <w:rPr>
            <w:rStyle w:val="Hyperlink"/>
          </w:rPr>
          <w:t>18 U.S.C. § 2723</w:t>
        </w:r>
      </w:hyperlink>
      <w:r>
        <w:t xml:space="preserve"> Penalties.</w:t>
      </w:r>
    </w:p>
    <w:p w14:paraId="2C560254" w14:textId="77777777" w:rsidR="00841834" w:rsidRDefault="00841834" w:rsidP="00841834">
      <w:pPr>
        <w:pStyle w:val="ListParagraph"/>
        <w:numPr>
          <w:ilvl w:val="2"/>
          <w:numId w:val="1"/>
        </w:numPr>
      </w:pPr>
      <w:hyperlink r:id="rId8" w:tgtFrame="new" w:history="1">
        <w:r>
          <w:rPr>
            <w:rStyle w:val="Hyperlink"/>
          </w:rPr>
          <w:t>18 U.S.C. § 2724</w:t>
        </w:r>
      </w:hyperlink>
      <w:r>
        <w:t xml:space="preserve"> Civil Action.</w:t>
      </w:r>
    </w:p>
    <w:p w14:paraId="1A64B71E" w14:textId="62748D1A" w:rsidR="00841834" w:rsidRDefault="00841834" w:rsidP="00841834">
      <w:pPr>
        <w:pStyle w:val="ListParagraph"/>
        <w:numPr>
          <w:ilvl w:val="2"/>
          <w:numId w:val="1"/>
        </w:numPr>
      </w:pPr>
      <w:hyperlink r:id="rId9" w:tgtFrame="new" w:history="1">
        <w:r>
          <w:rPr>
            <w:rStyle w:val="Hyperlink"/>
          </w:rPr>
          <w:t>18 U.S.C. § 2725</w:t>
        </w:r>
      </w:hyperlink>
      <w:r>
        <w:t xml:space="preserve"> Definitions.</w:t>
      </w:r>
    </w:p>
    <w:p w14:paraId="2ACFA722" w14:textId="77777777" w:rsidR="00841834" w:rsidRDefault="00841834" w:rsidP="00841834">
      <w:pPr>
        <w:pStyle w:val="ListParagraph"/>
        <w:ind w:left="2160"/>
      </w:pPr>
    </w:p>
    <w:p w14:paraId="5C61719A" w14:textId="77EFB8D8" w:rsidR="00C23AB8" w:rsidRDefault="00C23AB8" w:rsidP="00F6239C">
      <w:pPr>
        <w:pStyle w:val="ListParagraph"/>
        <w:numPr>
          <w:ilvl w:val="1"/>
          <w:numId w:val="1"/>
        </w:numPr>
      </w:pPr>
      <w:r>
        <w:t>Federal Trade Commission, “</w:t>
      </w:r>
      <w:r w:rsidRPr="004B6E7B">
        <w:rPr>
          <w:i/>
          <w:iCs/>
        </w:rPr>
        <w:t>Cars &amp; Consumer Data: On Unlawful Collection &amp; Use</w:t>
      </w:r>
      <w:r>
        <w:t xml:space="preserve">” (May 14, 2024), available at: </w:t>
      </w:r>
      <w:hyperlink r:id="rId10" w:history="1">
        <w:r w:rsidRPr="006F09CB">
          <w:rPr>
            <w:rStyle w:val="Hyperlink"/>
          </w:rPr>
          <w:t>https://www.ftc.gov/policy/advocacy-research/tech-at-ftc/2024/05/cars-consumer-data-unlawful-collection-use</w:t>
        </w:r>
      </w:hyperlink>
    </w:p>
    <w:p w14:paraId="40530DF6" w14:textId="65BD4CA5" w:rsidR="004C5156" w:rsidRDefault="004C5156" w:rsidP="00E54A91">
      <w:pPr>
        <w:pStyle w:val="ListParagraph"/>
        <w:ind w:left="1440"/>
      </w:pPr>
    </w:p>
    <w:p w14:paraId="2C706E30" w14:textId="74679C27" w:rsidR="004C5156" w:rsidRDefault="004C5156" w:rsidP="007C5276">
      <w:pPr>
        <w:pStyle w:val="ListParagraph"/>
        <w:numPr>
          <w:ilvl w:val="0"/>
          <w:numId w:val="1"/>
        </w:numPr>
      </w:pPr>
      <w:r>
        <w:rPr>
          <w:b/>
          <w:bCs/>
        </w:rPr>
        <w:t xml:space="preserve">References for </w:t>
      </w:r>
      <w:r w:rsidR="00204D5A">
        <w:rPr>
          <w:b/>
          <w:bCs/>
        </w:rPr>
        <w:t>“Litigation Landscape”</w:t>
      </w:r>
      <w:r>
        <w:t xml:space="preserve"> </w:t>
      </w:r>
    </w:p>
    <w:p w14:paraId="09CB4E04" w14:textId="10E6ADF5" w:rsidR="004E4B37" w:rsidRDefault="00841834" w:rsidP="003D6495">
      <w:pPr>
        <w:pStyle w:val="NormalWeb"/>
        <w:numPr>
          <w:ilvl w:val="1"/>
          <w:numId w:val="1"/>
        </w:numPr>
        <w:spacing w:before="0" w:beforeAutospacing="0" w:after="0" w:afterAutospacing="0"/>
      </w:pPr>
      <w:r>
        <w:t>Tonya Riley, “</w:t>
      </w:r>
      <w:r w:rsidRPr="004B6E7B">
        <w:rPr>
          <w:i/>
          <w:iCs/>
        </w:rPr>
        <w:t>States Ramp Up Car Privacy Enforcement Using Tricks Old and New</w:t>
      </w:r>
      <w:r>
        <w:t xml:space="preserve">,” </w:t>
      </w:r>
      <w:r w:rsidRPr="00841834">
        <w:rPr>
          <w:smallCaps/>
        </w:rPr>
        <w:t>Bloomberg Law News</w:t>
      </w:r>
      <w:r>
        <w:t xml:space="preserve"> (March 14, 2025), available at: </w:t>
      </w:r>
      <w:hyperlink r:id="rId11" w:history="1">
        <w:r w:rsidR="00C23AB8" w:rsidRPr="006F09CB">
          <w:rPr>
            <w:rStyle w:val="Hyperlink"/>
          </w:rPr>
          <w:t>https://news.bloomberglaw.com/privacy-and-data-security/states-ramp-up-car-privacy-enforcement-using-tricks-old-and-new</w:t>
        </w:r>
      </w:hyperlink>
    </w:p>
    <w:p w14:paraId="6B191CBA" w14:textId="77777777" w:rsidR="00C23AB8" w:rsidRDefault="00C23AB8" w:rsidP="003D6495">
      <w:pPr>
        <w:pStyle w:val="NormalWeb"/>
        <w:spacing w:before="0" w:beforeAutospacing="0" w:after="0" w:afterAutospacing="0"/>
        <w:ind w:left="1440"/>
      </w:pPr>
    </w:p>
    <w:p w14:paraId="42225779" w14:textId="4061BCB2" w:rsidR="003D6495" w:rsidRDefault="003D6495" w:rsidP="003D6495">
      <w:pPr>
        <w:pStyle w:val="NormalWeb"/>
        <w:numPr>
          <w:ilvl w:val="1"/>
          <w:numId w:val="1"/>
        </w:numPr>
        <w:spacing w:before="0" w:beforeAutospacing="0" w:after="0" w:afterAutospacing="0"/>
      </w:pPr>
      <w:r>
        <w:t xml:space="preserve">Doug Bailey, “Lawsuits Target Use of Driver Data by Insurers, Automakers,” </w:t>
      </w:r>
      <w:r w:rsidRPr="003D6495">
        <w:rPr>
          <w:smallCaps/>
        </w:rPr>
        <w:t>Insurance Newsnet</w:t>
      </w:r>
      <w:r>
        <w:t xml:space="preserve"> (Jan. 23, 2025), available at: </w:t>
      </w:r>
      <w:hyperlink r:id="rId12" w:history="1">
        <w:r w:rsidRPr="006F09CB">
          <w:rPr>
            <w:rStyle w:val="Hyperlink"/>
          </w:rPr>
          <w:t>https://insurancenewsnet.com/innarticle/lawsuits-target-use-of-driver-data-by-insurers-automakers</w:t>
        </w:r>
      </w:hyperlink>
    </w:p>
    <w:p w14:paraId="6A32EA8B" w14:textId="77777777" w:rsidR="003D6495" w:rsidRDefault="003D6495" w:rsidP="003D6495">
      <w:pPr>
        <w:pStyle w:val="NormalWeb"/>
        <w:spacing w:before="0" w:beforeAutospacing="0" w:after="0" w:afterAutospacing="0"/>
        <w:ind w:left="1440"/>
      </w:pPr>
    </w:p>
    <w:p w14:paraId="74BCC95F" w14:textId="17336146" w:rsidR="00204D5A" w:rsidRDefault="00204D5A" w:rsidP="00204D5A">
      <w:pPr>
        <w:pStyle w:val="ListParagraph"/>
        <w:numPr>
          <w:ilvl w:val="0"/>
          <w:numId w:val="1"/>
        </w:numPr>
      </w:pPr>
      <w:r>
        <w:rPr>
          <w:b/>
          <w:bCs/>
        </w:rPr>
        <w:t>References for “Practical Tips”</w:t>
      </w:r>
      <w:r>
        <w:t xml:space="preserve"> </w:t>
      </w:r>
    </w:p>
    <w:p w14:paraId="09864863" w14:textId="77777777" w:rsidR="00204D5A" w:rsidRDefault="00204D5A" w:rsidP="00204D5A">
      <w:pPr>
        <w:pStyle w:val="ListParagraph"/>
        <w:ind w:left="1440"/>
      </w:pPr>
    </w:p>
    <w:p w14:paraId="13002B65" w14:textId="5FA5594A" w:rsidR="00870699" w:rsidRDefault="001F0C12" w:rsidP="000A76B9">
      <w:pPr>
        <w:pStyle w:val="ListParagraph"/>
        <w:numPr>
          <w:ilvl w:val="1"/>
          <w:numId w:val="1"/>
        </w:numPr>
      </w:pPr>
      <w:r>
        <w:t xml:space="preserve">Mozilla *Privacy Not Included, </w:t>
      </w:r>
      <w:r w:rsidR="00870699">
        <w:t>“</w:t>
      </w:r>
      <w:r w:rsidR="00870699" w:rsidRPr="00870699">
        <w:t>‘</w:t>
      </w:r>
      <w:r w:rsidR="00870699" w:rsidRPr="00870699">
        <w:rPr>
          <w:i/>
        </w:rPr>
        <w:t>Privacy Nightmare on Wheels’: Every Car Brand Reviewed By Mozilla — Including Ford, Volkswagen and Toyota — Flunks Privacy Test</w:t>
      </w:r>
      <w:r w:rsidR="00870699">
        <w:t xml:space="preserve">,” </w:t>
      </w:r>
      <w:hyperlink r:id="rId13" w:history="1">
        <w:r w:rsidR="00870699" w:rsidRPr="008D351F">
          <w:rPr>
            <w:rStyle w:val="Hyperlink"/>
          </w:rPr>
          <w:t>https://www.mozillafoundation.org/en/blog/privacy-nightmare-on-wheels-every-car-brand-reviewed-by-mozilla-including-ford-volkswagen-and-toyota-flunks-privacy-test/</w:t>
        </w:r>
      </w:hyperlink>
      <w:r w:rsidR="00870699">
        <w:t xml:space="preserve"> </w:t>
      </w:r>
    </w:p>
    <w:p w14:paraId="346C1C35" w14:textId="77777777" w:rsidR="00C23AB8" w:rsidRDefault="00C23AB8" w:rsidP="00C23AB8">
      <w:pPr>
        <w:pStyle w:val="ListParagraph"/>
        <w:ind w:left="1440"/>
      </w:pPr>
    </w:p>
    <w:p w14:paraId="5FC610D3" w14:textId="453F9CB8" w:rsidR="00204D5A" w:rsidRDefault="001F0C12" w:rsidP="001F0C12">
      <w:pPr>
        <w:pStyle w:val="ListParagraph"/>
        <w:numPr>
          <w:ilvl w:val="1"/>
          <w:numId w:val="1"/>
        </w:numPr>
      </w:pPr>
      <w:r>
        <w:t xml:space="preserve">Derek Kravitz, </w:t>
      </w:r>
      <w:r w:rsidR="00870699">
        <w:t>“</w:t>
      </w:r>
      <w:r w:rsidR="00870699" w:rsidRPr="00870699">
        <w:rPr>
          <w:i/>
        </w:rPr>
        <w:t xml:space="preserve">Your Car May Be Spying </w:t>
      </w:r>
      <w:proofErr w:type="gramStart"/>
      <w:r w:rsidR="00870699" w:rsidRPr="00870699">
        <w:rPr>
          <w:i/>
        </w:rPr>
        <w:t>On</w:t>
      </w:r>
      <w:proofErr w:type="gramEnd"/>
      <w:r w:rsidR="00870699" w:rsidRPr="00870699">
        <w:rPr>
          <w:i/>
        </w:rPr>
        <w:t xml:space="preserve"> You. Here’s How to Get It to Stop</w:t>
      </w:r>
      <w:r w:rsidR="00870699">
        <w:t xml:space="preserve">,” </w:t>
      </w:r>
      <w:r w:rsidR="00870699" w:rsidRPr="00870699">
        <w:t>Consumer Reports</w:t>
      </w:r>
      <w:r>
        <w:t xml:space="preserve">, </w:t>
      </w:r>
      <w:hyperlink r:id="rId14" w:history="1">
        <w:r w:rsidRPr="008D351F">
          <w:rPr>
            <w:rStyle w:val="Hyperlink"/>
          </w:rPr>
          <w:t>https://www.consumerreports.org/electronics/personal-</w:t>
        </w:r>
        <w:r w:rsidRPr="008D351F">
          <w:rPr>
            <w:rStyle w:val="Hyperlink"/>
          </w:rPr>
          <w:lastRenderedPageBreak/>
          <w:t>information/how-to-stop-your-car-from-collecting-sharing-driving-data-a1233378612/</w:t>
        </w:r>
      </w:hyperlink>
    </w:p>
    <w:p w14:paraId="70BA8B37" w14:textId="77777777" w:rsidR="00C23AB8" w:rsidRDefault="00C23AB8" w:rsidP="00C23AB8">
      <w:pPr>
        <w:pStyle w:val="ListParagraph"/>
        <w:ind w:left="1440"/>
      </w:pPr>
    </w:p>
    <w:p w14:paraId="615A1FE6" w14:textId="4EB3E32D" w:rsidR="001F0C12" w:rsidRDefault="00C23AB8" w:rsidP="00C23AB8">
      <w:pPr>
        <w:pStyle w:val="ListParagraph"/>
        <w:numPr>
          <w:ilvl w:val="1"/>
          <w:numId w:val="1"/>
        </w:numPr>
      </w:pPr>
      <w:hyperlink r:id="rId15" w:history="1">
        <w:r w:rsidRPr="006F09CB">
          <w:rPr>
            <w:rStyle w:val="Hyperlink"/>
          </w:rPr>
          <w:t>https://privacy4cars.com/</w:t>
        </w:r>
      </w:hyperlink>
      <w:r w:rsidR="00A46CA0">
        <w:t xml:space="preserve"> </w:t>
      </w:r>
    </w:p>
    <w:p w14:paraId="04614FD6" w14:textId="77777777" w:rsidR="004B6E7B" w:rsidRDefault="004B6E7B" w:rsidP="004B6E7B">
      <w:pPr>
        <w:pStyle w:val="ListParagraph"/>
      </w:pPr>
    </w:p>
    <w:p w14:paraId="28313F97" w14:textId="0778D971" w:rsidR="004B6E7B" w:rsidRDefault="004B6E7B" w:rsidP="00C23AB8">
      <w:pPr>
        <w:pStyle w:val="ListParagraph"/>
        <w:numPr>
          <w:ilvl w:val="1"/>
          <w:numId w:val="1"/>
        </w:numPr>
      </w:pPr>
      <w:r>
        <w:t>Colleen Tressler (Consumer Education Specialist), “</w:t>
      </w:r>
      <w:r w:rsidRPr="004B6E7B">
        <w:rPr>
          <w:i/>
          <w:iCs/>
        </w:rPr>
        <w:t>Selling Your Car? Clear Your Personal Data First</w:t>
      </w:r>
      <w:r>
        <w:t xml:space="preserve">,” FTC Consumer Alert (Aug. 27, 2018), available at: </w:t>
      </w:r>
      <w:hyperlink r:id="rId16" w:history="1">
        <w:r w:rsidRPr="006F09CB">
          <w:rPr>
            <w:rStyle w:val="Hyperlink"/>
          </w:rPr>
          <w:t>https://consumer.ftc.gov/consumer-alerts/2018/08/selling-your-car-clear-your-personal-data-first</w:t>
        </w:r>
      </w:hyperlink>
    </w:p>
    <w:p w14:paraId="27E8075B" w14:textId="77777777" w:rsidR="00A46CA0" w:rsidRPr="00870699" w:rsidRDefault="00A46CA0" w:rsidP="00AE7C0C">
      <w:pPr>
        <w:pStyle w:val="ListParagraph"/>
        <w:ind w:left="1440"/>
      </w:pPr>
    </w:p>
    <w:p w14:paraId="73B135AE" w14:textId="0A6DE0A9" w:rsidR="00204D5A" w:rsidRDefault="00204D5A" w:rsidP="00204D5A">
      <w:pPr>
        <w:pStyle w:val="ListParagraph"/>
        <w:numPr>
          <w:ilvl w:val="0"/>
          <w:numId w:val="1"/>
        </w:numPr>
      </w:pPr>
      <w:r>
        <w:rPr>
          <w:b/>
          <w:bCs/>
        </w:rPr>
        <w:t>References for “Artificial Intelligenc</w:t>
      </w:r>
      <w:r w:rsidR="00C6372D">
        <w:rPr>
          <w:b/>
          <w:bCs/>
        </w:rPr>
        <w:t>e and Looking Ahead”</w:t>
      </w:r>
    </w:p>
    <w:p w14:paraId="631E2033" w14:textId="5817C048" w:rsidR="00C6372D" w:rsidRDefault="00416127" w:rsidP="00C6372D">
      <w:pPr>
        <w:pStyle w:val="NormalWeb"/>
        <w:numPr>
          <w:ilvl w:val="1"/>
          <w:numId w:val="1"/>
        </w:numPr>
        <w:spacing w:before="0" w:beforeAutospacing="0" w:after="0" w:afterAutospacing="0"/>
      </w:pPr>
      <w:r>
        <w:t>David Kessler and Alexis Wilpon (Norton Rose Fulbright), “</w:t>
      </w:r>
      <w:r w:rsidRPr="00416127">
        <w:rPr>
          <w:i/>
          <w:iCs/>
        </w:rPr>
        <w:t>Privacy Implications of Autonomous Vehicles</w:t>
      </w:r>
      <w:r>
        <w:t xml:space="preserve">,” </w:t>
      </w:r>
      <w:r w:rsidRPr="00416127">
        <w:rPr>
          <w:smallCaps/>
        </w:rPr>
        <w:t>Bloomberg Law News</w:t>
      </w:r>
      <w:r>
        <w:t xml:space="preserve"> (Dec. 2021)</w:t>
      </w:r>
      <w:r w:rsidR="00C6372D">
        <w:t xml:space="preserve">, available at: </w:t>
      </w:r>
      <w:hyperlink r:id="rId17" w:history="1">
        <w:r w:rsidR="00C6372D" w:rsidRPr="006F09CB">
          <w:rPr>
            <w:rStyle w:val="Hyperlink"/>
          </w:rPr>
          <w:t>https://www.nortonrosefulbright.com/-/media/files/nrf/nrfweb/knowledge-pdfs/privacy-implications-of-autonomous-vehicles.pdf?revision=20465495-d595-492e-9ab7-28e53ad188e4&amp;revision=5249431784477387904</w:t>
        </w:r>
      </w:hyperlink>
    </w:p>
    <w:p w14:paraId="6E8422FC" w14:textId="77777777" w:rsidR="00C6372D" w:rsidRDefault="00C6372D" w:rsidP="00C6372D">
      <w:pPr>
        <w:pStyle w:val="NormalWeb"/>
        <w:spacing w:before="0" w:beforeAutospacing="0" w:after="0" w:afterAutospacing="0"/>
        <w:ind w:left="1440"/>
      </w:pPr>
    </w:p>
    <w:p w14:paraId="0E9AE740" w14:textId="0B80B14A" w:rsidR="00C6372D" w:rsidRDefault="00C6372D" w:rsidP="00C6372D">
      <w:pPr>
        <w:pStyle w:val="NormalWeb"/>
        <w:numPr>
          <w:ilvl w:val="1"/>
          <w:numId w:val="1"/>
        </w:numPr>
        <w:spacing w:before="0" w:beforeAutospacing="0" w:after="0" w:afterAutospacing="0"/>
      </w:pPr>
      <w:r>
        <w:t>Matthew Guariglia, “</w:t>
      </w:r>
      <w:r w:rsidRPr="00C6372D">
        <w:rPr>
          <w:i/>
          <w:iCs/>
        </w:rPr>
        <w:t>The Impending Threat of Self-Driving Cars</w:t>
      </w:r>
      <w:r>
        <w:t xml:space="preserve">,” Electronic Frontier Foundation (Aug. 4, 2023), available at: </w:t>
      </w:r>
      <w:hyperlink r:id="rId18" w:history="1">
        <w:r w:rsidRPr="006F09CB">
          <w:rPr>
            <w:rStyle w:val="Hyperlink"/>
          </w:rPr>
          <w:t>https://www.eff.org/deeplinks/2023/08/impending-privacy-threat-self-driving-cars</w:t>
        </w:r>
      </w:hyperlink>
    </w:p>
    <w:p w14:paraId="1B0286B1" w14:textId="77777777" w:rsidR="00C6372D" w:rsidRDefault="00C6372D" w:rsidP="00C6372D">
      <w:pPr>
        <w:pStyle w:val="NormalWeb"/>
        <w:ind w:left="1440"/>
      </w:pPr>
    </w:p>
    <w:p w14:paraId="78369157" w14:textId="77777777" w:rsidR="00204D5A" w:rsidRDefault="00204D5A" w:rsidP="00416127">
      <w:pPr>
        <w:pStyle w:val="NormalWeb"/>
        <w:ind w:left="1440"/>
      </w:pPr>
    </w:p>
    <w:sectPr w:rsidR="00204D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8221E"/>
    <w:multiLevelType w:val="multilevel"/>
    <w:tmpl w:val="36164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D57090"/>
    <w:multiLevelType w:val="hybridMultilevel"/>
    <w:tmpl w:val="1D1A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49692">
    <w:abstractNumId w:val="1"/>
  </w:num>
  <w:num w:numId="2" w16cid:durableId="1679232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276"/>
    <w:rsid w:val="000A76B9"/>
    <w:rsid w:val="000D16B9"/>
    <w:rsid w:val="00174F8B"/>
    <w:rsid w:val="001F0C12"/>
    <w:rsid w:val="00204D5A"/>
    <w:rsid w:val="00224A38"/>
    <w:rsid w:val="00275B5D"/>
    <w:rsid w:val="002F3892"/>
    <w:rsid w:val="003D6495"/>
    <w:rsid w:val="00416127"/>
    <w:rsid w:val="004B4F8A"/>
    <w:rsid w:val="004B6E7B"/>
    <w:rsid w:val="004C5156"/>
    <w:rsid w:val="004E4B37"/>
    <w:rsid w:val="0055604F"/>
    <w:rsid w:val="006A3AF4"/>
    <w:rsid w:val="006F5C2B"/>
    <w:rsid w:val="00797818"/>
    <w:rsid w:val="007C5276"/>
    <w:rsid w:val="00803607"/>
    <w:rsid w:val="00837D4E"/>
    <w:rsid w:val="00841834"/>
    <w:rsid w:val="00856706"/>
    <w:rsid w:val="00870699"/>
    <w:rsid w:val="008A4F9C"/>
    <w:rsid w:val="00917C3A"/>
    <w:rsid w:val="00A17A1D"/>
    <w:rsid w:val="00A46CA0"/>
    <w:rsid w:val="00AE7C0C"/>
    <w:rsid w:val="00BC1A59"/>
    <w:rsid w:val="00C23AB8"/>
    <w:rsid w:val="00C6344B"/>
    <w:rsid w:val="00C6372D"/>
    <w:rsid w:val="00C951E6"/>
    <w:rsid w:val="00D30F59"/>
    <w:rsid w:val="00D57C8B"/>
    <w:rsid w:val="00E54A91"/>
    <w:rsid w:val="00F12F56"/>
    <w:rsid w:val="00F6239C"/>
    <w:rsid w:val="00FB180B"/>
    <w:rsid w:val="00FD307E"/>
    <w:rsid w:val="00FE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C9A6D"/>
  <w15:docId w15:val="{4AF9033E-4C23-4160-B397-B42CCE11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27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174F8B"/>
    <w:rPr>
      <w:i/>
      <w:iCs/>
    </w:rPr>
  </w:style>
  <w:style w:type="character" w:styleId="Hyperlink">
    <w:name w:val="Hyperlink"/>
    <w:basedOn w:val="DefaultParagraphFont"/>
    <w:uiPriority w:val="99"/>
    <w:unhideWhenUsed/>
    <w:rsid w:val="00174F8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4F8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4F9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23A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8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4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3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4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2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69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4.law.cornell.edu/uscode/18/2724.html" TargetMode="External"/><Relationship Id="rId13" Type="http://schemas.openxmlformats.org/officeDocument/2006/relationships/hyperlink" Target="https://www.mozillafoundation.org/en/blog/privacy-nightmare-on-wheels-every-car-brand-reviewed-by-mozilla-including-ford-volkswagen-and-toyota-flunks-privacy-test/" TargetMode="External"/><Relationship Id="rId18" Type="http://schemas.openxmlformats.org/officeDocument/2006/relationships/hyperlink" Target="https://www.eff.org/deeplinks/2023/08/impending-privacy-threat-self-driving-car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4.law.cornell.edu/uscode/18/2723.html" TargetMode="External"/><Relationship Id="rId12" Type="http://schemas.openxmlformats.org/officeDocument/2006/relationships/hyperlink" Target="https://insurancenewsnet.com/innarticle/lawsuits-target-use-of-driver-data-by-insurers-automakers" TargetMode="External"/><Relationship Id="rId17" Type="http://schemas.openxmlformats.org/officeDocument/2006/relationships/hyperlink" Target="https://www.nortonrosefulbright.com/-/media/files/nrf/nrfweb/knowledge-pdfs/privacy-implications-of-autonomous-vehicles.pdf?revision=20465495-d595-492e-9ab7-28e53ad188e4&amp;revision=52494317844773879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nsumer.ftc.gov/consumer-alerts/2018/08/selling-your-car-clear-your-personal-data-firs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4.law.cornell.edu/uscode/18/2722.html" TargetMode="External"/><Relationship Id="rId11" Type="http://schemas.openxmlformats.org/officeDocument/2006/relationships/hyperlink" Target="https://news.bloomberglaw.com/privacy-and-data-security/states-ramp-up-car-privacy-enforcement-using-tricks-old-and-new" TargetMode="External"/><Relationship Id="rId5" Type="http://schemas.openxmlformats.org/officeDocument/2006/relationships/hyperlink" Target="http://www4.law.cornell.edu/uscode/18/2721.html" TargetMode="External"/><Relationship Id="rId15" Type="http://schemas.openxmlformats.org/officeDocument/2006/relationships/hyperlink" Target="https://privacy4cars.com/" TargetMode="External"/><Relationship Id="rId10" Type="http://schemas.openxmlformats.org/officeDocument/2006/relationships/hyperlink" Target="https://www.ftc.gov/policy/advocacy-research/tech-at-ftc/2024/05/cars-consumer-data-unlawful-collection-us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4.law.cornell.edu/uscode/18/2725.html" TargetMode="External"/><Relationship Id="rId14" Type="http://schemas.openxmlformats.org/officeDocument/2006/relationships/hyperlink" Target="https://www.consumerreports.org/electronics/personal-information/how-to-stop-your-car-from-collecting-sharing-driving-data-a123337861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Eugene Frenkel</dc:creator>
  <cp:lastModifiedBy>David Straite</cp:lastModifiedBy>
  <cp:revision>2</cp:revision>
  <dcterms:created xsi:type="dcterms:W3CDTF">2025-06-11T17:45:00Z</dcterms:created>
  <dcterms:modified xsi:type="dcterms:W3CDTF">2025-06-11T17:45:00Z</dcterms:modified>
</cp:coreProperties>
</file>